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2" w:rsidRPr="00AA4592" w:rsidRDefault="00AA4592" w:rsidP="00AA4592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AA459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AA4592">
        <w:rPr>
          <w:rFonts w:ascii="Times New Roman" w:hAnsi="Times New Roman"/>
          <w:b/>
          <w:sz w:val="24"/>
          <w:szCs w:val="24"/>
        </w:rPr>
        <w:t xml:space="preserve"> «Профильная ориентация» для 9 класса</w:t>
      </w:r>
    </w:p>
    <w:p w:rsidR="00AA4592" w:rsidRDefault="00AA4592" w:rsidP="00AA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592" w:rsidRDefault="00AA4592" w:rsidP="00AA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профильная </w:t>
      </w:r>
      <w:proofErr w:type="spellStart"/>
      <w:r>
        <w:rPr>
          <w:rFonts w:ascii="Times New Roman" w:hAnsi="Times New Roman"/>
          <w:sz w:val="24"/>
          <w:szCs w:val="24"/>
        </w:rPr>
        <w:t>ориеонтация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5-6 классов составлена на основе Федерального Государственного образовательного стандарта, основной образовательной программы основного общего образования МБОУ СШ№2; для 7–9 классов составлена на основе Федерального компонента государственного стандарта основного общего образования.</w:t>
      </w:r>
      <w:proofErr w:type="gramEnd"/>
    </w:p>
    <w:p w:rsidR="00AA4592" w:rsidRPr="00AA4592" w:rsidRDefault="00AA4592" w:rsidP="00AA4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9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1. Введение. Твои возможности без границ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 xml:space="preserve">Варианты выбора продолжения образования по окончании основной школы. Понятие профиля обучения. Право на собственное содержание образования. Возможности и ограничения. Вера в успех. Противоречия мира профессионального образования и профессионального труда. Интерес к собственному будущему. 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2. Самооценка и уровень притязаний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 xml:space="preserve">Цели и задачи курса. Содержание, специфика занятий по выбору профессий. Составление личного профессионального плана и защита проекта «Моя будущая профессия» как итог работы. </w:t>
      </w:r>
      <w:proofErr w:type="spellStart"/>
      <w:r w:rsidRPr="00AA4592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AA4592">
        <w:rPr>
          <w:rFonts w:ascii="Times New Roman" w:hAnsi="Times New Roman"/>
          <w:sz w:val="24"/>
          <w:szCs w:val="24"/>
        </w:rPr>
        <w:t>, самооценка в профессиональной деятельности. Формула самооценки, уровень притязаний, успех.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 xml:space="preserve">Диагностические процедуры. </w:t>
      </w:r>
      <w:r w:rsidRPr="00AA4592">
        <w:rPr>
          <w:rFonts w:ascii="Times New Roman" w:hAnsi="Times New Roman"/>
          <w:sz w:val="24"/>
          <w:szCs w:val="24"/>
        </w:rPr>
        <w:t>Самооценка индивидуальных качеств по методикам «Кто Я?», «Какой Я?».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3. Темперамент и профессия. Определение темперамента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 xml:space="preserve">Темперамент и свойства нервной системы. Стабильность – чувствительность, интроверсия – экстраверсия.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 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Диагностическая процедура.</w:t>
      </w:r>
      <w:r w:rsidRPr="00AA4592">
        <w:rPr>
          <w:rFonts w:ascii="Times New Roman" w:hAnsi="Times New Roman"/>
          <w:sz w:val="24"/>
          <w:szCs w:val="24"/>
        </w:rPr>
        <w:t xml:space="preserve"> Модификация личностного опросника Г. </w:t>
      </w:r>
      <w:proofErr w:type="spellStart"/>
      <w:r w:rsidRPr="00AA4592">
        <w:rPr>
          <w:rFonts w:ascii="Times New Roman" w:hAnsi="Times New Roman"/>
          <w:sz w:val="24"/>
          <w:szCs w:val="24"/>
        </w:rPr>
        <w:t>Айзенка</w:t>
      </w:r>
      <w:proofErr w:type="spellEnd"/>
      <w:r w:rsidRPr="00AA4592">
        <w:rPr>
          <w:rFonts w:ascii="Times New Roman" w:hAnsi="Times New Roman"/>
          <w:sz w:val="24"/>
          <w:szCs w:val="24"/>
        </w:rPr>
        <w:t xml:space="preserve"> «Определение темперамента».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4. Чувства и эмоции. Тест эмоции. Истоки негативных эмоций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 xml:space="preserve">Чувства и эмоции, их роль в профессиональной деятельности. Способы выражения.  Регуляция эмоционального состояния. 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Самоанализ эмоциональных состояний.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AA4592">
        <w:rPr>
          <w:rFonts w:ascii="Times New Roman" w:hAnsi="Times New Roman"/>
          <w:sz w:val="24"/>
          <w:szCs w:val="24"/>
        </w:rPr>
        <w:t xml:space="preserve"> Модификация теста </w:t>
      </w:r>
      <w:proofErr w:type="spellStart"/>
      <w:r w:rsidRPr="00AA4592">
        <w:rPr>
          <w:rFonts w:ascii="Times New Roman" w:hAnsi="Times New Roman"/>
          <w:sz w:val="24"/>
          <w:szCs w:val="24"/>
        </w:rPr>
        <w:t>Басса-Дарки</w:t>
      </w:r>
      <w:proofErr w:type="spellEnd"/>
      <w:r w:rsidRPr="00AA4592">
        <w:rPr>
          <w:rFonts w:ascii="Times New Roman" w:hAnsi="Times New Roman"/>
          <w:sz w:val="24"/>
          <w:szCs w:val="24"/>
        </w:rPr>
        <w:t xml:space="preserve"> «Тест эмоций».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5. Стресс и тревожность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 xml:space="preserve">Тревожность. </w:t>
      </w:r>
      <w:proofErr w:type="spellStart"/>
      <w:r w:rsidRPr="00AA4592">
        <w:rPr>
          <w:rFonts w:ascii="Times New Roman" w:hAnsi="Times New Roman"/>
          <w:sz w:val="24"/>
          <w:szCs w:val="24"/>
        </w:rPr>
        <w:t>Эустресс</w:t>
      </w:r>
      <w:proofErr w:type="spellEnd"/>
      <w:r w:rsidRPr="00AA45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4592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AA4592">
        <w:rPr>
          <w:rFonts w:ascii="Times New Roman" w:hAnsi="Times New Roman"/>
          <w:sz w:val="24"/>
          <w:szCs w:val="24"/>
        </w:rPr>
        <w:t>. Реакция на стресс. Связь с темпераментом, личностными качествами, самооценкой, уровнем притязаний, самочувствием.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Анализ качеств характера, провоцирующих конфликты, препятствующих возникновению конфликтов.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AA4592">
        <w:rPr>
          <w:rFonts w:ascii="Times New Roman" w:hAnsi="Times New Roman"/>
          <w:sz w:val="24"/>
          <w:szCs w:val="24"/>
        </w:rPr>
        <w:t xml:space="preserve"> Методика «Определение уровня тревожности». Тест «Оценка школьных ситуаций».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6. Определение типа мышления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Креативность.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Анализ основных характеристик мышления. 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AA4592">
        <w:rPr>
          <w:rFonts w:ascii="Times New Roman" w:hAnsi="Times New Roman"/>
          <w:sz w:val="24"/>
          <w:szCs w:val="24"/>
        </w:rPr>
        <w:t xml:space="preserve"> Методика «Определение ведущего типа мышления».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7. Внимание и память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>Общее представление о внимании и памяти. Основные свойства внимания: устойчивость, объем, переключаемость, распределение, концентрация. Основные функции памяти. Слуховая, зрительная, моторная, эмоциональная, логическая память. Условия развития внимания и памяти. Роль в профессиональной деятельности.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lastRenderedPageBreak/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Упражнение «Двойной счет», «Муха».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AA4592">
        <w:rPr>
          <w:rFonts w:ascii="Times New Roman" w:hAnsi="Times New Roman"/>
          <w:sz w:val="24"/>
          <w:szCs w:val="24"/>
        </w:rPr>
        <w:t xml:space="preserve"> Методика «Воспроизведение рядов цифр», «Отыскивание чисел», «Корректурная проба».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8. Уровень внутренней свободы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>Уровень внутренней свободы как субъектное ощущение человека. Влияние на отношение к событиям своей жизни и принятие решений. Зависимость от внешних обстоятельств, мнение окружающих, средств массовой информации.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Анализ ситуации.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AA4592">
        <w:rPr>
          <w:rFonts w:ascii="Times New Roman" w:hAnsi="Times New Roman"/>
          <w:sz w:val="24"/>
          <w:szCs w:val="24"/>
        </w:rPr>
        <w:t xml:space="preserve"> Методика «Уровень внутренней свободы». 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9. Обобщающий урок по теме «Что я знаю о своих возможностях» - 1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>Психологический портрет и психологические особенности. Соответствие представлениям о себе.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Самоанализ по результатам тестов «Мой психологический портрет», работа с психологическим кроссвордом. 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10. Классификации профессий. Определение типа будущей профессии.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>Четырехуровневая классификация профессий Е.А. Климова. Предмет, цели, средства, условия труда. Профессии тапа «человек-человек», «человек-техника», «человек-природа», «</w:t>
      </w:r>
      <w:proofErr w:type="gramStart"/>
      <w:r w:rsidRPr="00AA4592">
        <w:rPr>
          <w:rFonts w:ascii="Times New Roman" w:hAnsi="Times New Roman"/>
          <w:sz w:val="24"/>
          <w:szCs w:val="24"/>
        </w:rPr>
        <w:t>человек-знаковая</w:t>
      </w:r>
      <w:proofErr w:type="gramEnd"/>
      <w:r w:rsidRPr="00AA4592">
        <w:rPr>
          <w:rFonts w:ascii="Times New Roman" w:hAnsi="Times New Roman"/>
          <w:sz w:val="24"/>
          <w:szCs w:val="24"/>
        </w:rPr>
        <w:t xml:space="preserve"> система», «человек-художественный образ». Характеристика профессий по признакам профессиональной деятельности.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Упражнения «По горячим следам», игра «Аукцион».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11. Интересы и склонности в выборе профессии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 xml:space="preserve">Склонности, желания, интересы личности. Содержание, глубина длительность интересов. Формирование интересов и склонностей. Связь интересов с особенностями темперамента. 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Анализ возможных направлений профессиональной деятельности.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AA4592">
        <w:rPr>
          <w:rFonts w:ascii="Times New Roman" w:hAnsi="Times New Roman"/>
          <w:sz w:val="24"/>
          <w:szCs w:val="24"/>
        </w:rPr>
        <w:t xml:space="preserve"> Модификация методики А. </w:t>
      </w:r>
      <w:proofErr w:type="spellStart"/>
      <w:r w:rsidRPr="00AA4592">
        <w:rPr>
          <w:rFonts w:ascii="Times New Roman" w:hAnsi="Times New Roman"/>
          <w:sz w:val="24"/>
          <w:szCs w:val="24"/>
        </w:rPr>
        <w:t>Голомштока</w:t>
      </w:r>
      <w:proofErr w:type="spellEnd"/>
      <w:r w:rsidRPr="00AA4592">
        <w:rPr>
          <w:rFonts w:ascii="Times New Roman" w:hAnsi="Times New Roman"/>
          <w:sz w:val="24"/>
          <w:szCs w:val="24"/>
        </w:rPr>
        <w:t xml:space="preserve"> «Карта интересов». 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12. Определение профессионального типа личности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 xml:space="preserve">Связь между психологическим типом человека и его профессией. </w:t>
      </w:r>
      <w:proofErr w:type="gramStart"/>
      <w:r w:rsidRPr="00AA4592">
        <w:rPr>
          <w:rFonts w:ascii="Times New Roman" w:hAnsi="Times New Roman"/>
          <w:sz w:val="24"/>
          <w:szCs w:val="24"/>
        </w:rPr>
        <w:t xml:space="preserve">Типы личности (по Дж. </w:t>
      </w:r>
      <w:proofErr w:type="spellStart"/>
      <w:r w:rsidRPr="00AA4592">
        <w:rPr>
          <w:rFonts w:ascii="Times New Roman" w:hAnsi="Times New Roman"/>
          <w:sz w:val="24"/>
          <w:szCs w:val="24"/>
        </w:rPr>
        <w:t>Голланду</w:t>
      </w:r>
      <w:proofErr w:type="spellEnd"/>
      <w:r w:rsidRPr="00AA4592">
        <w:rPr>
          <w:rFonts w:ascii="Times New Roman" w:hAnsi="Times New Roman"/>
          <w:sz w:val="24"/>
          <w:szCs w:val="24"/>
        </w:rPr>
        <w:t>): реалистический, интеллектуальный, социальный, офисный, предпринимательский, артистический.</w:t>
      </w:r>
      <w:proofErr w:type="gramEnd"/>
      <w:r w:rsidRPr="00AA4592">
        <w:rPr>
          <w:rFonts w:ascii="Times New Roman" w:hAnsi="Times New Roman"/>
          <w:sz w:val="24"/>
          <w:szCs w:val="24"/>
        </w:rPr>
        <w:t xml:space="preserve"> Приспособленность различных типов к профессиональным областям.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Анализ профессионального типа личности.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Диагностические процедуры.</w:t>
      </w:r>
      <w:r w:rsidRPr="00AA4592">
        <w:rPr>
          <w:rFonts w:ascii="Times New Roman" w:hAnsi="Times New Roman"/>
          <w:sz w:val="24"/>
          <w:szCs w:val="24"/>
        </w:rPr>
        <w:t xml:space="preserve"> Модификация методики Дж. </w:t>
      </w:r>
      <w:proofErr w:type="spellStart"/>
      <w:r w:rsidRPr="00AA4592">
        <w:rPr>
          <w:rFonts w:ascii="Times New Roman" w:hAnsi="Times New Roman"/>
          <w:sz w:val="24"/>
          <w:szCs w:val="24"/>
        </w:rPr>
        <w:t>Голланда</w:t>
      </w:r>
      <w:proofErr w:type="spellEnd"/>
      <w:r w:rsidRPr="00AA4592">
        <w:rPr>
          <w:rFonts w:ascii="Times New Roman" w:hAnsi="Times New Roman"/>
          <w:sz w:val="24"/>
          <w:szCs w:val="24"/>
        </w:rPr>
        <w:t xml:space="preserve"> «Определение профессионального типа личности».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13. Профессионально важные качества личности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>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</w:t>
      </w:r>
      <w:r w:rsidRPr="00AA4592">
        <w:rPr>
          <w:rFonts w:ascii="Times New Roman" w:hAnsi="Times New Roman"/>
          <w:sz w:val="24"/>
          <w:szCs w:val="24"/>
        </w:rPr>
        <w:t xml:space="preserve"> </w:t>
      </w:r>
      <w:r w:rsidRPr="00AA4592">
        <w:rPr>
          <w:rFonts w:ascii="Times New Roman" w:hAnsi="Times New Roman"/>
          <w:i/>
          <w:sz w:val="24"/>
          <w:szCs w:val="24"/>
        </w:rPr>
        <w:t>работа.</w:t>
      </w:r>
      <w:r w:rsidRPr="00AA4592">
        <w:rPr>
          <w:rFonts w:ascii="Times New Roman" w:hAnsi="Times New Roman"/>
          <w:sz w:val="24"/>
          <w:szCs w:val="24"/>
        </w:rPr>
        <w:t xml:space="preserve"> Анализ профессиональных типов личности и черт характера, особенностей мышления, свойств нервной системы. Игра «Профессионально важные качества».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 xml:space="preserve">Урок 14. Навыки </w:t>
      </w:r>
      <w:proofErr w:type="spellStart"/>
      <w:r w:rsidRPr="00AA4592">
        <w:rPr>
          <w:rFonts w:ascii="Times New Roman" w:hAnsi="Times New Roman"/>
          <w:b/>
          <w:sz w:val="24"/>
          <w:szCs w:val="24"/>
        </w:rPr>
        <w:t>самопрезентации</w:t>
      </w:r>
      <w:proofErr w:type="spellEnd"/>
      <w:r w:rsidRPr="00AA4592">
        <w:rPr>
          <w:rFonts w:ascii="Times New Roman" w:hAnsi="Times New Roman"/>
          <w:b/>
          <w:sz w:val="24"/>
          <w:szCs w:val="24"/>
        </w:rPr>
        <w:t xml:space="preserve"> – 1 час.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4592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AA4592">
        <w:rPr>
          <w:rFonts w:ascii="Times New Roman" w:hAnsi="Times New Roman"/>
          <w:sz w:val="24"/>
          <w:szCs w:val="24"/>
        </w:rPr>
        <w:t>. Структура «Образа Я» как система представлений о себе: знания о себе, оценка себя, умение управлять собой. Внутреннее состояние человека и его внешние проявления. Внешний вид, грамотная речь.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AA4592">
        <w:rPr>
          <w:rFonts w:ascii="Times New Roman" w:hAnsi="Times New Roman"/>
          <w:sz w:val="24"/>
          <w:szCs w:val="24"/>
        </w:rPr>
        <w:t>. Упражнения «Личное пространство», «Работа над ошибками», «Резюме», «Анкета кандидата на должность».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15.</w:t>
      </w:r>
      <w:r w:rsidRPr="00AA4592">
        <w:rPr>
          <w:rFonts w:ascii="Times New Roman" w:hAnsi="Times New Roman"/>
          <w:sz w:val="24"/>
          <w:szCs w:val="24"/>
        </w:rPr>
        <w:t xml:space="preserve"> </w:t>
      </w:r>
      <w:r w:rsidRPr="00AA4592">
        <w:rPr>
          <w:rFonts w:ascii="Times New Roman" w:hAnsi="Times New Roman"/>
          <w:b/>
          <w:sz w:val="24"/>
          <w:szCs w:val="24"/>
        </w:rPr>
        <w:t xml:space="preserve">Стратегия выбора профессии. Планирование профессиональной карьеры – 1 час. 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592">
        <w:rPr>
          <w:rFonts w:ascii="Times New Roman" w:hAnsi="Times New Roman"/>
          <w:sz w:val="24"/>
          <w:szCs w:val="24"/>
        </w:rPr>
        <w:t>Правильный выбор профессии: «хочу» - склонности, желания, интересы личности; «могу» - человеческие возможности, ресурсы личности; «надо» - целеполагание в профессиональной деятельности.</w:t>
      </w:r>
      <w:proofErr w:type="gramEnd"/>
      <w:r w:rsidRPr="00AA4592">
        <w:rPr>
          <w:rFonts w:ascii="Times New Roman" w:hAnsi="Times New Roman"/>
          <w:sz w:val="24"/>
          <w:szCs w:val="24"/>
        </w:rPr>
        <w:t xml:space="preserve"> Условия достижения целей. Обобщение и анализ полученной информации для планирования профессиональной карьеры.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i/>
          <w:sz w:val="24"/>
          <w:szCs w:val="24"/>
        </w:rPr>
        <w:lastRenderedPageBreak/>
        <w:t>Практическая работа.</w:t>
      </w:r>
      <w:r w:rsidRPr="00AA4592">
        <w:rPr>
          <w:rFonts w:ascii="Times New Roman" w:hAnsi="Times New Roman"/>
          <w:sz w:val="24"/>
          <w:szCs w:val="24"/>
        </w:rPr>
        <w:t xml:space="preserve"> Анализ профессионального будущего, составление личного профессионального плана. Упражнение «Машина времени». Упражнение «За» и «Против».</w:t>
      </w:r>
    </w:p>
    <w:p w:rsidR="00AA4592" w:rsidRP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A4592">
        <w:rPr>
          <w:rFonts w:ascii="Times New Roman" w:hAnsi="Times New Roman"/>
          <w:b/>
          <w:sz w:val="24"/>
          <w:szCs w:val="24"/>
        </w:rPr>
        <w:t>Урок 16. Защита проекта «Моя будущая профессия» - 1 час.</w:t>
      </w:r>
    </w:p>
    <w:p w:rsidR="00AA4592" w:rsidRDefault="00AA4592" w:rsidP="00AA45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592">
        <w:rPr>
          <w:rFonts w:ascii="Times New Roman" w:hAnsi="Times New Roman"/>
          <w:sz w:val="24"/>
          <w:szCs w:val="24"/>
        </w:rPr>
        <w:t xml:space="preserve">Конкурс творческих работ на тему «Моя будущая профессия». В работе должна быть отражена информация, полученная в ходе занятий, намечен и обоснован личный профессиональный план. </w:t>
      </w:r>
    </w:p>
    <w:p w:rsidR="001851CD" w:rsidRPr="00470B2A" w:rsidRDefault="001851CD" w:rsidP="001851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2A">
        <w:rPr>
          <w:rFonts w:ascii="Times New Roman" w:hAnsi="Times New Roman"/>
          <w:sz w:val="24"/>
          <w:szCs w:val="24"/>
        </w:rPr>
        <w:t xml:space="preserve">В соответствии с учебным планом МБОУ СШ№2 на 2016-2017 уч. год на изучение данной программы выделено: </w:t>
      </w:r>
      <w:r>
        <w:rPr>
          <w:rFonts w:ascii="Times New Roman" w:hAnsi="Times New Roman"/>
          <w:sz w:val="24"/>
          <w:szCs w:val="24"/>
        </w:rPr>
        <w:t>34</w:t>
      </w:r>
      <w:r w:rsidRPr="00470B2A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9 класс).</w:t>
      </w:r>
      <w:bookmarkStart w:id="0" w:name="_GoBack"/>
      <w:bookmarkEnd w:id="0"/>
    </w:p>
    <w:p w:rsidR="00AA4592" w:rsidRPr="00AA4592" w:rsidRDefault="00AA4592" w:rsidP="001851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A4592" w:rsidRPr="00AA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27A5"/>
    <w:multiLevelType w:val="hybridMultilevel"/>
    <w:tmpl w:val="275E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92"/>
    <w:rsid w:val="001851CD"/>
    <w:rsid w:val="005900A8"/>
    <w:rsid w:val="0080251A"/>
    <w:rsid w:val="00A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9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9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2016-08-30T01:11:00Z</dcterms:created>
  <dcterms:modified xsi:type="dcterms:W3CDTF">2016-08-30T01:23:00Z</dcterms:modified>
</cp:coreProperties>
</file>