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7" w:rsidRPr="00437E47" w:rsidRDefault="00437E47" w:rsidP="00FA0FA2">
      <w:pPr>
        <w:shd w:val="clear" w:color="auto" w:fill="CCC0D9" w:themeFill="accent4" w:themeFillTint="66"/>
        <w:spacing w:before="120" w:after="120"/>
        <w:jc w:val="center"/>
        <w:rPr>
          <w:b/>
          <w:sz w:val="22"/>
          <w:szCs w:val="22"/>
        </w:rPr>
      </w:pPr>
      <w:r w:rsidRPr="00437E47">
        <w:rPr>
          <w:b/>
          <w:sz w:val="22"/>
          <w:szCs w:val="22"/>
        </w:rPr>
        <w:t>Аннотация к рабочей программе дисциплины «Русский язык»</w:t>
      </w:r>
    </w:p>
    <w:p w:rsidR="00437E47" w:rsidRDefault="00437E47" w:rsidP="00437E47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437E47" w:rsidRDefault="00437E47" w:rsidP="00437E47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России» </w:t>
      </w:r>
    </w:p>
    <w:p w:rsidR="00437E47" w:rsidRDefault="00437E47" w:rsidP="00437E47">
      <w:pPr>
        <w:ind w:firstLine="708"/>
        <w:jc w:val="both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 (1-4 класс)</w:t>
      </w:r>
    </w:p>
    <w:p w:rsidR="00437E47" w:rsidRDefault="00437E47" w:rsidP="00437E47">
      <w:pPr>
        <w:ind w:firstLine="708"/>
        <w:jc w:val="both"/>
      </w:pPr>
      <w:r>
        <w:rPr>
          <w:b/>
        </w:rPr>
        <w:t xml:space="preserve">Авторы: </w:t>
      </w:r>
      <w:r>
        <w:t xml:space="preserve">В.Г. Горецкий, В.П. </w:t>
      </w:r>
      <w:proofErr w:type="spellStart"/>
      <w:r>
        <w:t>Канакина</w:t>
      </w:r>
      <w:proofErr w:type="spellEnd"/>
      <w:r>
        <w:t>.</w:t>
      </w:r>
    </w:p>
    <w:p w:rsidR="00FA0FA2" w:rsidRDefault="00FA0FA2" w:rsidP="00437E47">
      <w:pPr>
        <w:spacing w:before="60" w:after="60"/>
        <w:ind w:firstLine="709"/>
        <w:jc w:val="both"/>
        <w:rPr>
          <w:b/>
        </w:rPr>
      </w:pPr>
    </w:p>
    <w:p w:rsidR="00437E47" w:rsidRDefault="00437E47" w:rsidP="00437E47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век»</w:t>
      </w:r>
    </w:p>
    <w:p w:rsidR="00437E47" w:rsidRPr="00437E47" w:rsidRDefault="00437E47" w:rsidP="00437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4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УМК «Начальная  школа XXI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37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E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37E47">
        <w:rPr>
          <w:rFonts w:ascii="Times New Roman" w:hAnsi="Times New Roman" w:cs="Times New Roman"/>
          <w:sz w:val="24"/>
          <w:szCs w:val="24"/>
        </w:rPr>
        <w:t xml:space="preserve">  редакцией  Н.Ф.  Виноградовой.</w:t>
      </w:r>
      <w:r w:rsidR="00FA0FA2" w:rsidRPr="00FA0FA2">
        <w:t xml:space="preserve"> </w:t>
      </w:r>
      <w:r w:rsidR="00FA0FA2" w:rsidRPr="00FA0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0FA2" w:rsidRPr="00FA0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A0FA2" w:rsidRPr="00FA0FA2">
        <w:rPr>
          <w:rFonts w:ascii="Times New Roman" w:hAnsi="Times New Roman" w:cs="Times New Roman"/>
          <w:sz w:val="24"/>
          <w:szCs w:val="24"/>
        </w:rPr>
        <w:t>-Граф», М., 2012 ФГОС</w:t>
      </w:r>
      <w:r w:rsidR="00F00BC1"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437E47" w:rsidRDefault="00437E47" w:rsidP="00437E47">
      <w:pPr>
        <w:ind w:firstLine="708"/>
        <w:jc w:val="both"/>
      </w:pPr>
      <w:r>
        <w:rPr>
          <w:b/>
        </w:rPr>
        <w:t xml:space="preserve">Авторы: </w:t>
      </w:r>
      <w:r w:rsidRPr="00BD11C5">
        <w:t>И</w:t>
      </w:r>
      <w:r>
        <w:t xml:space="preserve">ванов  С.В. </w:t>
      </w:r>
    </w:p>
    <w:p w:rsidR="00437E47" w:rsidRDefault="00437E47" w:rsidP="00437E47">
      <w:pPr>
        <w:ind w:firstLine="708"/>
        <w:jc w:val="both"/>
      </w:pPr>
      <w:r>
        <w:t xml:space="preserve">Линия учебников имеет гриф «Рекомендовано». </w:t>
      </w:r>
    </w:p>
    <w:p w:rsidR="00437E47" w:rsidRDefault="00437E47" w:rsidP="00437E47">
      <w:pPr>
        <w:ind w:firstLine="708"/>
        <w:jc w:val="both"/>
        <w:rPr>
          <w:sz w:val="16"/>
          <w:szCs w:val="16"/>
        </w:rPr>
      </w:pPr>
    </w:p>
    <w:p w:rsidR="00437E47" w:rsidRDefault="00437E47" w:rsidP="00437E47">
      <w:pPr>
        <w:ind w:firstLine="708"/>
        <w:jc w:val="both"/>
        <w:rPr>
          <w:b/>
        </w:rPr>
      </w:pPr>
      <w:r>
        <w:rPr>
          <w:b/>
        </w:rPr>
        <w:t>Цели и задачи программы</w:t>
      </w:r>
    </w:p>
    <w:p w:rsidR="00437E47" w:rsidRDefault="00437E47" w:rsidP="00437E47">
      <w:pPr>
        <w:ind w:firstLine="708"/>
        <w:jc w:val="both"/>
      </w:pPr>
      <w: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437E47" w:rsidRDefault="00437E47" w:rsidP="00437E47">
      <w:pPr>
        <w:ind w:firstLine="708"/>
        <w:jc w:val="both"/>
      </w:pPr>
      <w: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437E47" w:rsidRDefault="00437E47" w:rsidP="00437E47">
      <w:pPr>
        <w:jc w:val="both"/>
      </w:pPr>
      <w:r>
        <w:t>- развитие речи, мышления, воображения школьников;</w:t>
      </w:r>
    </w:p>
    <w:p w:rsidR="00437E47" w:rsidRDefault="00437E47" w:rsidP="00437E47">
      <w:pPr>
        <w:jc w:val="both"/>
      </w:pPr>
      <w:r>
        <w:t>- освоение первоначальных знаний о лексике, фонетике, грамматике русского языка;</w:t>
      </w:r>
    </w:p>
    <w:p w:rsidR="00437E47" w:rsidRDefault="00437E47" w:rsidP="00437E47">
      <w:pPr>
        <w:jc w:val="both"/>
      </w:pPr>
      <w:r>
        <w:t>- овладения умениями правильно писать и читать;</w:t>
      </w:r>
    </w:p>
    <w:p w:rsidR="00437E47" w:rsidRDefault="00437E47" w:rsidP="00437E47">
      <w:pPr>
        <w:jc w:val="both"/>
      </w:pPr>
      <w: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437E47" w:rsidRDefault="00437E47" w:rsidP="00437E47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437E47" w:rsidRDefault="00437E47" w:rsidP="00437E47">
      <w:pPr>
        <w:ind w:firstLine="708"/>
        <w:jc w:val="both"/>
      </w:pPr>
      <w:r>
        <w:t xml:space="preserve">В соответствии с учебным планом </w:t>
      </w:r>
      <w:r w:rsidR="00E459AB">
        <w:t>МБОУ СШ№2</w:t>
      </w:r>
      <w:r>
        <w:t xml:space="preserve"> на 201</w:t>
      </w:r>
      <w:r w:rsidR="00E459AB">
        <w:t>6</w:t>
      </w:r>
      <w:r>
        <w:t>-201</w:t>
      </w:r>
      <w:r w:rsidR="00E459AB">
        <w:t>7</w:t>
      </w:r>
      <w:bookmarkStart w:id="0" w:name="_GoBack"/>
      <w:bookmarkEnd w:id="0"/>
      <w:r>
        <w:t xml:space="preserve"> уч. год на изучение данной программы выделено: 165 ч. (1 </w:t>
      </w:r>
      <w:proofErr w:type="spellStart"/>
      <w:r>
        <w:t>кл</w:t>
      </w:r>
      <w:proofErr w:type="spellEnd"/>
      <w:r>
        <w:t>.), 170 ч. (</w:t>
      </w:r>
      <w:r w:rsidR="00FA0FA2">
        <w:t xml:space="preserve">2, </w:t>
      </w:r>
      <w:r>
        <w:t xml:space="preserve">3, 4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B4"/>
    <w:multiLevelType w:val="hybridMultilevel"/>
    <w:tmpl w:val="87AE9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7"/>
    <w:rsid w:val="00437E47"/>
    <w:rsid w:val="00552F33"/>
    <w:rsid w:val="005900A8"/>
    <w:rsid w:val="0080251A"/>
    <w:rsid w:val="00E459AB"/>
    <w:rsid w:val="00F00BC1"/>
    <w:rsid w:val="00F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7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7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2</cp:revision>
  <dcterms:created xsi:type="dcterms:W3CDTF">2016-08-24T23:10:00Z</dcterms:created>
  <dcterms:modified xsi:type="dcterms:W3CDTF">2016-08-25T00:47:00Z</dcterms:modified>
</cp:coreProperties>
</file>