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00" w:rsidRPr="00C81300" w:rsidRDefault="00C81300" w:rsidP="007646B4">
      <w:pPr>
        <w:shd w:val="clear" w:color="auto" w:fill="CCC0D9" w:themeFill="accent4" w:themeFillTint="66"/>
        <w:spacing w:before="120" w:after="120"/>
        <w:jc w:val="center"/>
        <w:rPr>
          <w:b/>
        </w:rPr>
      </w:pPr>
      <w:r w:rsidRPr="00C81300">
        <w:rPr>
          <w:b/>
        </w:rPr>
        <w:t>Аннотация к рабочей программе дисциплины «Музыка»</w:t>
      </w:r>
    </w:p>
    <w:p w:rsidR="00C81300" w:rsidRDefault="00C81300" w:rsidP="00C81300">
      <w:pPr>
        <w:ind w:firstLine="708"/>
        <w:jc w:val="both"/>
      </w:pPr>
      <w:r>
        <w:t>Программа составлена на основе Федерального государственного образовательного стандарта начального общего образования. Основной образовательной программы начального общего образования МБОУ СШ№2.</w:t>
      </w:r>
    </w:p>
    <w:p w:rsidR="00C81300" w:rsidRPr="00C81300" w:rsidRDefault="00C81300" w:rsidP="00C813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300">
        <w:rPr>
          <w:rFonts w:ascii="Times New Roman" w:hAnsi="Times New Roman" w:cs="Times New Roman"/>
          <w:sz w:val="24"/>
          <w:szCs w:val="24"/>
        </w:rPr>
        <w:t xml:space="preserve">Программа составлена в соответствии с основными положениями художественно-педагогической концепции Д. Б. </w:t>
      </w:r>
      <w:proofErr w:type="spellStart"/>
      <w:r w:rsidRPr="00C81300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C81300">
        <w:rPr>
          <w:rFonts w:ascii="Times New Roman" w:hAnsi="Times New Roman" w:cs="Times New Roman"/>
          <w:sz w:val="24"/>
          <w:szCs w:val="24"/>
        </w:rPr>
        <w:t xml:space="preserve"> и концепции «Преемственность четырехлетней начальной школы в системе непрерывного образования» / Музыка. Авторы: Е. </w:t>
      </w:r>
      <w:r>
        <w:rPr>
          <w:rFonts w:ascii="Times New Roman" w:hAnsi="Times New Roman" w:cs="Times New Roman"/>
          <w:sz w:val="24"/>
          <w:szCs w:val="24"/>
        </w:rPr>
        <w:t>Д. Критская, Г. П. Сергеева, Т. C.</w:t>
      </w:r>
      <w:r w:rsidRPr="00C813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300">
        <w:rPr>
          <w:rFonts w:ascii="Times New Roman" w:hAnsi="Times New Roman" w:cs="Times New Roman"/>
          <w:sz w:val="24"/>
          <w:szCs w:val="24"/>
        </w:rPr>
        <w:t>Шмагина</w:t>
      </w:r>
      <w:proofErr w:type="spellEnd"/>
      <w:r w:rsidRPr="00C81300">
        <w:rPr>
          <w:rFonts w:ascii="Times New Roman" w:hAnsi="Times New Roman" w:cs="Times New Roman"/>
          <w:sz w:val="24"/>
          <w:szCs w:val="24"/>
        </w:rPr>
        <w:t>; на основе «Примерных программ начального общего образования». В 2 ч., М: Просвещение. «Школа России».</w:t>
      </w:r>
      <w:r w:rsidR="001B33B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C81300">
        <w:rPr>
          <w:rFonts w:ascii="Times New Roman" w:hAnsi="Times New Roman" w:cs="Times New Roman"/>
          <w:sz w:val="24"/>
          <w:szCs w:val="24"/>
        </w:rPr>
        <w:t xml:space="preserve"> Концепция и программы для начальных классов». В 2 ч., М: Просвещение</w:t>
      </w:r>
      <w:r>
        <w:rPr>
          <w:rFonts w:ascii="Times New Roman" w:hAnsi="Times New Roman" w:cs="Times New Roman"/>
          <w:sz w:val="24"/>
          <w:szCs w:val="24"/>
        </w:rPr>
        <w:t>(1-4 класс)</w:t>
      </w:r>
      <w:r w:rsidRPr="00C81300">
        <w:rPr>
          <w:rFonts w:ascii="Times New Roman" w:hAnsi="Times New Roman" w:cs="Times New Roman"/>
          <w:sz w:val="24"/>
          <w:szCs w:val="24"/>
        </w:rPr>
        <w:t>, УМК «Начальная  школа XXI века»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1300">
        <w:rPr>
          <w:rFonts w:ascii="Times New Roman" w:hAnsi="Times New Roman" w:cs="Times New Roman"/>
          <w:sz w:val="24"/>
          <w:szCs w:val="24"/>
        </w:rPr>
        <w:t>под  редакцией  Н.Ф.  Виноградовой. «</w:t>
      </w:r>
      <w:proofErr w:type="spellStart"/>
      <w:r w:rsidRPr="00C81300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C81300">
        <w:rPr>
          <w:rFonts w:ascii="Times New Roman" w:hAnsi="Times New Roman" w:cs="Times New Roman"/>
          <w:sz w:val="24"/>
          <w:szCs w:val="24"/>
        </w:rPr>
        <w:t>-Граф», М., 2012 ФГОС (2-4 класс)</w:t>
      </w:r>
    </w:p>
    <w:p w:rsidR="00C81300" w:rsidRDefault="00C81300" w:rsidP="00C81300">
      <w:pPr>
        <w:ind w:firstLine="708"/>
        <w:jc w:val="both"/>
        <w:rPr>
          <w:b/>
        </w:rPr>
      </w:pPr>
      <w:r>
        <w:rPr>
          <w:b/>
        </w:rPr>
        <w:t>Цель и задачи программы:</w:t>
      </w:r>
    </w:p>
    <w:p w:rsidR="00C81300" w:rsidRDefault="00C81300" w:rsidP="00C81300">
      <w:pPr>
        <w:jc w:val="both"/>
      </w:pPr>
      <w:r>
        <w:t>– формирование музыкальной культуры как неотъемлемой части духовной культуры школьников;</w:t>
      </w:r>
    </w:p>
    <w:p w:rsidR="00C81300" w:rsidRDefault="00C81300" w:rsidP="00C81300">
      <w:pPr>
        <w:jc w:val="both"/>
      </w:pPr>
      <w:r>
        <w:t>- развитие активного, прочувствованного и осознанного восприятия школьниками лучших образцов мировой музыкальной культуры прошлого и настоящего;</w:t>
      </w:r>
    </w:p>
    <w:p w:rsidR="00C81300" w:rsidRDefault="00C81300" w:rsidP="00C81300">
      <w:pPr>
        <w:jc w:val="both"/>
      </w:pPr>
      <w:r>
        <w:t>- накопление на основе восприятия музыки тезауруса — интонационно-образного словаря, багажа музыкальных впечатлений, первоначальных знаний о музыке, хорового исполнительства, необходимых для ориентации ребенка в сложном мире музыкального искусства;</w:t>
      </w:r>
    </w:p>
    <w:p w:rsidR="00C81300" w:rsidRDefault="00C81300" w:rsidP="00C81300">
      <w:pPr>
        <w:jc w:val="both"/>
      </w:pPr>
      <w:r>
        <w:t>- приобщение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 ребенка.</w:t>
      </w:r>
    </w:p>
    <w:p w:rsidR="00C81300" w:rsidRDefault="00C81300" w:rsidP="00C81300">
      <w:pPr>
        <w:ind w:firstLine="720"/>
      </w:pPr>
      <w:r>
        <w:rPr>
          <w:b/>
        </w:rPr>
        <w:t>Содержание программы</w:t>
      </w:r>
      <w:r>
        <w:t xml:space="preserve"> представлено следующими разделами: собственно содержание курса музыки в начальной школе, планируемые результаты освоения программы, тематическое планирование.</w:t>
      </w:r>
    </w:p>
    <w:p w:rsidR="00C81300" w:rsidRDefault="00C81300" w:rsidP="00C81300">
      <w:pPr>
        <w:ind w:firstLine="708"/>
        <w:jc w:val="both"/>
      </w:pPr>
      <w:r>
        <w:t xml:space="preserve">В соответствии с учебным планом МБОУ СШ№2 на 2016-2017 уч. год на изучение данной программы выделено: 33 ч. (1 </w:t>
      </w:r>
      <w:proofErr w:type="spellStart"/>
      <w:r>
        <w:t>кл</w:t>
      </w:r>
      <w:proofErr w:type="spellEnd"/>
      <w:r>
        <w:t xml:space="preserve">.), 34 ч. (2-4 </w:t>
      </w:r>
      <w:proofErr w:type="spellStart"/>
      <w:r>
        <w:t>кл</w:t>
      </w:r>
      <w:proofErr w:type="spellEnd"/>
      <w:r>
        <w:t>.).</w:t>
      </w:r>
    </w:p>
    <w:p w:rsidR="005900A8" w:rsidRDefault="005900A8"/>
    <w:sectPr w:rsidR="005900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00"/>
    <w:rsid w:val="001B33B0"/>
    <w:rsid w:val="005900A8"/>
    <w:rsid w:val="007646B4"/>
    <w:rsid w:val="0080251A"/>
    <w:rsid w:val="00C81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00"/>
    <w:pPr>
      <w:widowControl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30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Попкова</dc:creator>
  <cp:lastModifiedBy>Попкова</cp:lastModifiedBy>
  <cp:revision>3</cp:revision>
  <dcterms:created xsi:type="dcterms:W3CDTF">2016-08-25T00:10:00Z</dcterms:created>
  <dcterms:modified xsi:type="dcterms:W3CDTF">2016-08-25T00:50:00Z</dcterms:modified>
</cp:coreProperties>
</file>